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42"/>
        <w:gridCol w:w="3402"/>
        <w:gridCol w:w="1100"/>
      </w:tblGrid>
      <w:tr>
        <w:tc>
          <w:tcPr>
            <w:tcW w:w="5778" w:type="dxa"/>
          </w:tcPr>
          <w:p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89465" cy="914400"/>
                  <wp:effectExtent l="0" t="0" r="6350" b="0"/>
                  <wp:docPr id="267" name="Изображение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347" cy="91603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</w:tcPr>
          <w:p>
            <w:pPr>
              <w:rPr>
                <w:sz w:val="24"/>
                <w:szCs w:val="24"/>
              </w:rPr>
            </w:pPr>
            <w:r>
              <w:object w:dxaOrig="414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6.75pt" o:ole="">
                  <v:imagedata r:id="rId10" o:title=""/>
                </v:shape>
                <o:OLEObject Type="Embed" ProgID="PBrush" ShapeID="_x0000_i1025" DrawAspect="Content" ObjectID="_1656406968" r:id="rId11"/>
              </w:objec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420468" cy="933450"/>
                  <wp:effectExtent l="0" t="0" r="0" b="0"/>
                  <wp:docPr id="2" name="Рисунок 2" descr="C:\Users\grischenkova\Desktop\ОБНОВ КП\Ассоциация Национальное объединение производителей стройматериалов, изделий и конструкций\image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rischenkova\Desktop\ОБНОВ КП\Ассоциация Национальное объединение производителей стройматериалов, изделий и конструкций\image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919" cy="93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b/>
                <w:caps/>
                <w:color w:val="333333"/>
                <w:shd w:val="clear" w:color="auto" w:fill="FFFFFF"/>
              </w:rPr>
            </w:pPr>
          </w:p>
          <w:p>
            <w:pPr>
              <w:rPr>
                <w:b/>
                <w:caps/>
                <w:color w:val="333333"/>
                <w:shd w:val="clear" w:color="auto" w:fill="FFFFFF"/>
              </w:rPr>
            </w:pPr>
            <w:bookmarkStart w:id="0" w:name="_GoBack"/>
            <w:r>
              <w:rPr>
                <w:b/>
                <w:caps/>
                <w:color w:val="333333"/>
                <w:shd w:val="clear" w:color="auto" w:fill="FFFFFF"/>
              </w:rPr>
              <w:t xml:space="preserve">111024, МОСКВА Г, АВИАМОТОРНАЯ </w:t>
            </w:r>
            <w:proofErr w:type="gramStart"/>
            <w:r>
              <w:rPr>
                <w:b/>
                <w:caps/>
                <w:color w:val="333333"/>
                <w:shd w:val="clear" w:color="auto" w:fill="FFFFFF"/>
              </w:rPr>
              <w:t>УЛ</w:t>
            </w:r>
            <w:proofErr w:type="gramEnd"/>
            <w:r>
              <w:rPr>
                <w:b/>
                <w:caps/>
                <w:color w:val="333333"/>
                <w:shd w:val="clear" w:color="auto" w:fill="FFFFFF"/>
              </w:rPr>
              <w:t>, Д. 10, КОРП. 2, ЭТ./ПОМ./КОМН. 10/XXV/6,17</w:t>
            </w:r>
          </w:p>
          <w:p>
            <w:pPr>
              <w:rPr>
                <w:b/>
              </w:rPr>
            </w:pPr>
            <w:r>
              <w:rPr>
                <w:b/>
              </w:rPr>
              <w:t>8(499) 753-65-13</w:t>
            </w:r>
          </w:p>
          <w:p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b/>
              </w:rPr>
              <w:t>info@natamac.ru</w:t>
            </w:r>
            <w:bookmarkEnd w:id="0"/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32"/>
                <w:szCs w:val="32"/>
              </w:rPr>
              <w:t>Ассоциация "Национального объединения производителей стройматериалов, изделий и конструкций"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НА УЧАСТИЕ </w:t>
      </w:r>
      <w:proofErr w:type="gramStart"/>
      <w:r>
        <w:rPr>
          <w:rFonts w:ascii="Roboto" w:eastAsia="Roboto" w:hAnsi="Roboto" w:cs="Roboto"/>
          <w:b/>
          <w:smallCaps/>
          <w:sz w:val="24"/>
          <w:szCs w:val="24"/>
        </w:rPr>
        <w:t>В</w:t>
      </w:r>
      <w:proofErr w:type="gramEnd"/>
      <w:r>
        <w:rPr>
          <w:rFonts w:ascii="Roboto" w:eastAsia="Roboto" w:hAnsi="Roboto" w:cs="Roboto"/>
          <w:b/>
          <w:smallCaps/>
          <w:sz w:val="24"/>
          <w:szCs w:val="24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5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</w:rPr>
              <w:t>Кор. счет</w:t>
            </w:r>
            <w:proofErr w:type="gramEnd"/>
            <w:r>
              <w:rPr>
                <w:b/>
                <w:sz w:val="24"/>
                <w:szCs w:val="24"/>
              </w:rPr>
              <w:t xml:space="preserve">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>
        <w:trPr>
          <w:gridAfter w:val="1"/>
          <w:wAfter w:w="3802" w:type="dxa"/>
          <w:trHeight w:val="8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</w:t>
            </w:r>
            <w:proofErr w:type="spellStart"/>
            <w:r>
              <w:rPr>
                <w:sz w:val="22"/>
                <w:szCs w:val="22"/>
              </w:rPr>
              <w:t>ЕврАзЭС</w:t>
            </w:r>
            <w:proofErr w:type="spellEnd"/>
            <w:r>
              <w:rPr>
                <w:sz w:val="22"/>
                <w:szCs w:val="22"/>
              </w:rPr>
              <w:t>/мир)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Общая сумма проекта,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Итого: ______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  <w:p>
            <w:pPr>
              <w:pStyle w:val="Default"/>
              <w:rPr>
                <w:sz w:val="23"/>
                <w:szCs w:val="23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bCs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t> </w:t>
            </w: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</w:tc>
      </w:tr>
      <w:tr>
        <w:trPr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/>
    <w:p/>
    <w:p/>
    <w:tbl>
      <w:tblPr>
        <w:tblStyle w:val="a5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proofErr w:type="gramStart"/>
            <w:r>
              <w:rPr>
                <w:b/>
                <w:sz w:val="24"/>
                <w:szCs w:val="24"/>
              </w:rPr>
              <w:t>Контактное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 Москве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>ВНИМАНИЕ!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</w:t>
      </w:r>
      <w:proofErr w:type="spellStart"/>
      <w:r>
        <w:rPr>
          <w:rFonts w:ascii="Roboto" w:eastAsia="Roboto" w:hAnsi="Roboto" w:cs="Roboto"/>
          <w:i/>
          <w:sz w:val="18"/>
          <w:szCs w:val="18"/>
        </w:rPr>
        <w:t>ХХХ.doc</w:t>
      </w:r>
      <w:proofErr w:type="gramStart"/>
      <w:r>
        <w:rPr>
          <w:rFonts w:ascii="Roboto" w:eastAsia="Roboto" w:hAnsi="Roboto" w:cs="Roboto"/>
          <w:i/>
          <w:sz w:val="18"/>
          <w:szCs w:val="18"/>
        </w:rPr>
        <w:t>х</w:t>
      </w:r>
      <w:proofErr w:type="spellEnd"/>
      <w:proofErr w:type="gramEnd"/>
      <w:r>
        <w:rPr>
          <w:rFonts w:ascii="Roboto" w:eastAsia="Roboto" w:hAnsi="Roboto" w:cs="Roboto"/>
          <w:i/>
          <w:sz w:val="18"/>
          <w:szCs w:val="18"/>
        </w:rPr>
        <w:t xml:space="preserve"> и ХХХ.pdf (отсканированный вариант с подписью и печатью)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a8"/>
          <w:rFonts w:eastAsia="Roboto"/>
        </w:rPr>
      </w:pPr>
      <w:proofErr w:type="spellStart"/>
      <w:r>
        <w:rPr>
          <w:rFonts w:ascii="Roboto" w:eastAsia="Roboto" w:hAnsi="Roboto" w:cs="Roboto"/>
          <w:i/>
          <w:sz w:val="24"/>
          <w:szCs w:val="24"/>
        </w:rPr>
        <w:t>Биткова</w:t>
      </w:r>
      <w:proofErr w:type="spellEnd"/>
      <w:r>
        <w:rPr>
          <w:rFonts w:ascii="Roboto" w:eastAsia="Roboto" w:hAnsi="Roboto" w:cs="Roboto"/>
          <w:i/>
          <w:sz w:val="24"/>
          <w:szCs w:val="24"/>
        </w:rPr>
        <w:t xml:space="preserve"> Юлия Владимировна, 8-800-775-10-73, +7 915 317-77-89, </w:t>
      </w:r>
      <w:hyperlink r:id="rId13" w:history="1">
        <w:r>
          <w:rPr>
            <w:rStyle w:val="a8"/>
            <w:rFonts w:eastAsia="Roboto"/>
          </w:rPr>
          <w:t>Bitkova@infra-konkurs.ru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i/>
          <w:sz w:val="24"/>
          <w:szCs w:val="24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Сидоров Михаил Сергеевич, 8-800-775-10-73, </w:t>
      </w:r>
      <w:hyperlink r:id="rId14">
        <w:r>
          <w:rPr>
            <w:rFonts w:ascii="Roboto" w:eastAsia="Roboto" w:hAnsi="Roboto" w:cs="Roboto"/>
            <w:i/>
            <w:sz w:val="24"/>
            <w:szCs w:val="24"/>
          </w:rPr>
          <w:t>Sidorov@infra-konkurs.ru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Соловьева Анастасия Игоревна, +7 925 793-74-35,  </w:t>
      </w:r>
      <w:hyperlink r:id="rId15">
        <w:r>
          <w:rPr>
            <w:rFonts w:ascii="Roboto" w:eastAsia="Roboto" w:hAnsi="Roboto" w:cs="Roboto"/>
            <w:i/>
            <w:sz w:val="24"/>
            <w:szCs w:val="24"/>
          </w:rPr>
          <w:t>Soloveva@infra-konkurs.ru</w:t>
        </w:r>
      </w:hyperlink>
    </w:p>
    <w:sectPr>
      <w:footerReference w:type="default" r:id="rId16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3CBC4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Pr>
      <w:b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tkova@infra-konkur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Soloveva@infra-konkurs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idorov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9ABE3-7614-4A02-86A2-823C97D6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grischenkova</cp:lastModifiedBy>
  <cp:revision>16</cp:revision>
  <dcterms:created xsi:type="dcterms:W3CDTF">2020-06-04T20:05:00Z</dcterms:created>
  <dcterms:modified xsi:type="dcterms:W3CDTF">2020-07-16T09:16:00Z</dcterms:modified>
</cp:coreProperties>
</file>